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34" w:rsidRPr="005F7E0C" w:rsidRDefault="00244134" w:rsidP="00244134">
      <w:pPr>
        <w:shd w:val="clear" w:color="auto" w:fill="FFFFFF"/>
        <w:spacing w:after="0" w:line="216" w:lineRule="atLeast"/>
        <w:ind w:firstLine="709"/>
        <w:jc w:val="center"/>
        <w:rPr>
          <w:rFonts w:eastAsia="Times New Roman" w:cs="Times New Roman"/>
          <w:b/>
          <w:color w:val="000000"/>
          <w:szCs w:val="18"/>
          <w:lang w:eastAsia="ru-RU"/>
        </w:rPr>
      </w:pPr>
      <w:r w:rsidRPr="005F7E0C">
        <w:rPr>
          <w:rFonts w:eastAsia="Times New Roman" w:cs="Times New Roman"/>
          <w:b/>
          <w:color w:val="000000"/>
          <w:szCs w:val="18"/>
          <w:lang w:eastAsia="ru-RU"/>
        </w:rPr>
        <w:t>Сельское хозяйство Самарской области в годы Великой Отечественной войны</w:t>
      </w:r>
    </w:p>
    <w:p w:rsidR="00244134" w:rsidRDefault="00244134" w:rsidP="00244134">
      <w:pPr>
        <w:shd w:val="clear" w:color="auto" w:fill="FFFFFF"/>
        <w:spacing w:after="0" w:line="216" w:lineRule="atLeast"/>
        <w:ind w:firstLine="709"/>
        <w:jc w:val="center"/>
        <w:rPr>
          <w:rFonts w:eastAsia="Times New Roman" w:cs="Times New Roman"/>
          <w:color w:val="000000"/>
          <w:szCs w:val="18"/>
          <w:lang w:eastAsia="ru-RU"/>
        </w:rPr>
      </w:pPr>
    </w:p>
    <w:p w:rsidR="00244134" w:rsidRPr="005F7E0C" w:rsidRDefault="00244134" w:rsidP="00244134">
      <w:pPr>
        <w:shd w:val="clear" w:color="auto" w:fill="FFFFFF"/>
        <w:spacing w:after="0" w:line="216" w:lineRule="atLeast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5F7E0C">
        <w:rPr>
          <w:rFonts w:eastAsia="Times New Roman" w:cs="Times New Roman"/>
          <w:color w:val="000000"/>
          <w:szCs w:val="18"/>
          <w:lang w:eastAsia="ru-RU"/>
        </w:rPr>
        <w:t>Победа СССР в Великой Отечественной войне была достигнута объединенными усилиями фронта и тыла, снабжавшего войска всем необходимым. Самарская область (в то время Куйбышевская) не осталась в стороне и внесла свой вклад в достижение великой цели. Драматические события, свидетелем которых являлась страна в военные годы, можно проследить через статистические показатели экономического и социально-культурного состояния нашего региона.</w:t>
      </w:r>
    </w:p>
    <w:p w:rsidR="00244134" w:rsidRPr="005F7E0C" w:rsidRDefault="00244134" w:rsidP="00244134">
      <w:pPr>
        <w:shd w:val="clear" w:color="auto" w:fill="FFFFFF"/>
        <w:spacing w:after="0" w:line="216" w:lineRule="atLeast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5F7E0C">
        <w:rPr>
          <w:rFonts w:eastAsia="Times New Roman" w:cs="Times New Roman"/>
          <w:color w:val="000000"/>
          <w:szCs w:val="18"/>
          <w:lang w:eastAsia="ru-RU"/>
        </w:rPr>
        <w:t>Среднее Поволжье стало одной из важнейших сельскохозяйственных баз Советского Союза. В годы войны на долю Куйбышевской области приходилась пятая часть зерна, производимого всем Поволжьем. Из-за призыва в армию большинства мужчин-хлеборобов трудовые ресурсы в колхозах сократились на 46%, удельный вес женского труда вырос в 2 раза и составил 75%. Также сократилось финансирование сельского хозяйства, так как для нужд фронта были изъяты тысячи тракторов и автомашин, десятки тысяч лошадей.</w:t>
      </w:r>
    </w:p>
    <w:p w:rsidR="00244134" w:rsidRPr="005F7E0C" w:rsidRDefault="00244134" w:rsidP="00244134">
      <w:pPr>
        <w:shd w:val="clear" w:color="auto" w:fill="FFFFFF"/>
        <w:spacing w:after="0" w:line="216" w:lineRule="atLeast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5F7E0C">
        <w:rPr>
          <w:rFonts w:eastAsia="Times New Roman" w:cs="Times New Roman"/>
          <w:color w:val="000000"/>
          <w:szCs w:val="18"/>
          <w:lang w:eastAsia="ru-RU"/>
        </w:rPr>
        <w:t>Очень большое значение имела уборка урожая в первые годы войны. Именно в период 1941-1942 гг. заготовлено больше всего хлеба (630,6 тонн).</w:t>
      </w:r>
    </w:p>
    <w:p w:rsidR="00244134" w:rsidRPr="005F7E0C" w:rsidRDefault="00244134" w:rsidP="00244134">
      <w:pPr>
        <w:shd w:val="clear" w:color="auto" w:fill="FFFFFF"/>
        <w:spacing w:after="0" w:line="216" w:lineRule="atLeast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5F7E0C">
        <w:rPr>
          <w:rFonts w:eastAsia="Times New Roman" w:cs="Times New Roman"/>
          <w:color w:val="000000"/>
          <w:szCs w:val="18"/>
          <w:lang w:eastAsia="ru-RU"/>
        </w:rPr>
        <w:t xml:space="preserve">Наиболее тяжелым для сельского хозяйства оказался 1943 год. </w:t>
      </w:r>
      <w:r>
        <w:rPr>
          <w:rFonts w:eastAsia="Times New Roman" w:cs="Times New Roman"/>
          <w:color w:val="000000"/>
          <w:szCs w:val="18"/>
          <w:lang w:eastAsia="ru-RU"/>
        </w:rPr>
        <w:t>Засуха и сухостои привели к низкой урожайности</w:t>
      </w:r>
      <w:r w:rsidRPr="005F7E0C">
        <w:rPr>
          <w:rFonts w:eastAsia="Times New Roman" w:cs="Times New Roman"/>
          <w:color w:val="000000"/>
          <w:szCs w:val="18"/>
          <w:lang w:eastAsia="ru-RU"/>
        </w:rPr>
        <w:t>. Средняя урожайность зерновых в области составила лишь 4,9 центнера с гектара. Так, по сравнению с 1942 годом, зерна было сдано государству практически в два раза меньше, а именно – 145,3 тыс. тонн.</w:t>
      </w:r>
    </w:p>
    <w:p w:rsidR="00244134" w:rsidRPr="005F7E0C" w:rsidRDefault="00244134" w:rsidP="00244134">
      <w:pPr>
        <w:shd w:val="clear" w:color="auto" w:fill="FFFFFF"/>
        <w:spacing w:after="0" w:line="216" w:lineRule="atLeast"/>
        <w:ind w:firstLine="709"/>
        <w:rPr>
          <w:rFonts w:eastAsia="Times New Roman" w:cs="Times New Roman"/>
          <w:color w:val="000000"/>
          <w:szCs w:val="18"/>
          <w:lang w:eastAsia="ru-RU"/>
        </w:rPr>
      </w:pPr>
      <w:r w:rsidRPr="005F7E0C">
        <w:rPr>
          <w:rFonts w:eastAsia="Times New Roman" w:cs="Times New Roman"/>
          <w:color w:val="000000"/>
          <w:szCs w:val="18"/>
          <w:lang w:eastAsia="ru-RU"/>
        </w:rPr>
        <w:t>Война нанесла ущерб сельскому хозяйству Куйбышевской области, за годы войны сельское население сократилось с 976,1 до 813,1 тыс. чел. Трудоспособных колхозников уменьшилось на 130,6 тыс. чел. Общая посевная площадь сократилась почти на четверть, орошаемые площади почти в 10 раз. Упали плодородие, валовые сборы, объемы заготовок.</w:t>
      </w:r>
    </w:p>
    <w:p w:rsidR="00244134" w:rsidRDefault="00244134" w:rsidP="00964758">
      <w:pPr>
        <w:shd w:val="clear" w:color="auto" w:fill="FFFFFF"/>
        <w:spacing w:after="0" w:line="216" w:lineRule="atLeast"/>
        <w:ind w:firstLine="709"/>
      </w:pPr>
      <w:r w:rsidRPr="005F7E0C">
        <w:rPr>
          <w:rFonts w:eastAsia="Times New Roman" w:cs="Times New Roman"/>
          <w:color w:val="000000"/>
          <w:szCs w:val="18"/>
          <w:lang w:eastAsia="ru-RU"/>
        </w:rPr>
        <w:t>Несмотря на сложнейшие условия труда, нехватку рабочих рук и техники, за годы войны труженики сельского хозяйства сдали государству 97,7 тыс. тонн мяса, 167,3 тыс. тонн молока, около 3 тыс. тонн шерсти и 82,4 млн. пудов зерна, внеся тем самым весомый вклад в обеспечение продовольствием армии и тыла.</w:t>
      </w:r>
    </w:p>
    <w:p w:rsidR="000F44BC" w:rsidRDefault="00964758" w:rsidP="00964758">
      <w:pPr>
        <w:jc w:val="center"/>
      </w:pPr>
      <w:r>
        <w:rPr>
          <w:noProof/>
          <w:lang w:eastAsia="ru-RU"/>
        </w:rPr>
        <w:drawing>
          <wp:inline distT="0" distB="0" distL="0" distR="0" wp14:anchorId="19578BD7" wp14:editId="4E9C84E1">
            <wp:extent cx="4416724" cy="2071791"/>
            <wp:effectExtent l="0" t="0" r="3175" b="5080"/>
            <wp:docPr id="1" name="Рисунок 1" descr="\\SMR-SRV-13\Works\InformBD\Константин\Раздел сайта ВОВ\К пресс-релизу про 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R-SRV-13\Works\InformBD\Константин\Раздел сайта ВОВ\К пресс-релизу про с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1"/>
                    <a:stretch/>
                  </pic:blipFill>
                  <pic:spPr bwMode="auto">
                    <a:xfrm>
                      <a:off x="0" y="0"/>
                      <a:ext cx="4416944" cy="20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2C"/>
    <w:rsid w:val="000F44BC"/>
    <w:rsid w:val="00100B2C"/>
    <w:rsid w:val="00244134"/>
    <w:rsid w:val="00555FE9"/>
    <w:rsid w:val="00964758"/>
    <w:rsid w:val="00C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3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3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>Kraftway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Акмаев Константин Васильевич</cp:lastModifiedBy>
  <cp:revision>4</cp:revision>
  <dcterms:created xsi:type="dcterms:W3CDTF">2020-04-29T11:26:00Z</dcterms:created>
  <dcterms:modified xsi:type="dcterms:W3CDTF">2020-04-29T13:06:00Z</dcterms:modified>
</cp:coreProperties>
</file>